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4E36" w14:textId="463763F9" w:rsidR="00975A2B" w:rsidRPr="00975A2B" w:rsidRDefault="00975A2B" w:rsidP="00975A2B">
      <w:pPr>
        <w:jc w:val="center"/>
        <w:rPr>
          <w:rFonts w:ascii="標楷體" w:eastAsia="標楷體" w:hAnsi="標楷體" w:cs="Arial"/>
          <w:color w:val="474747"/>
          <w:spacing w:val="15"/>
          <w:sz w:val="40"/>
          <w:szCs w:val="40"/>
          <w:shd w:val="clear" w:color="auto" w:fill="F4F4F4"/>
        </w:rPr>
      </w:pPr>
      <w:r w:rsidRPr="00975A2B">
        <w:rPr>
          <w:rFonts w:ascii="標楷體" w:eastAsia="標楷體" w:hAnsi="標楷體" w:cs="Arial" w:hint="eastAsia"/>
          <w:color w:val="474747"/>
          <w:spacing w:val="15"/>
          <w:sz w:val="40"/>
          <w:szCs w:val="40"/>
          <w:shd w:val="clear" w:color="auto" w:fill="FFFFFF" w:themeFill="background1"/>
        </w:rPr>
        <w:t>謝志豐老師簡介</w:t>
      </w:r>
    </w:p>
    <w:p w14:paraId="7B6DCEDD" w14:textId="21EF1720" w:rsidR="00975A2B" w:rsidRDefault="00975A2B" w:rsidP="00975A2B">
      <w:pPr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</w:pPr>
    </w:p>
    <w:p w14:paraId="06C7BA8C" w14:textId="2671C550" w:rsidR="004B054F" w:rsidRDefault="00975A2B" w:rsidP="00975A2B">
      <w:pPr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</w:pPr>
      <w:r w:rsidRPr="00975A2B">
        <w:rPr>
          <w:rFonts w:ascii="標楷體" w:eastAsia="標楷體" w:hAnsi="標楷體" w:cs="Arial"/>
          <w:noProof/>
          <w:color w:val="474747"/>
          <w:spacing w:val="15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6CA04" wp14:editId="0E6EB4BB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338705" cy="3086100"/>
                <wp:effectExtent l="0" t="0" r="2349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BE49" w14:textId="21F7DBDA" w:rsidR="00975A2B" w:rsidRDefault="00975A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5C000" wp14:editId="636E2341">
                                  <wp:extent cx="2253596" cy="2914650"/>
                                  <wp:effectExtent l="0" t="0" r="0" b="0"/>
                                  <wp:docPr id="1" name="圖片 1" descr="http://www.art-fish.com.tw/backend/fishwords/FA_PIC/20140310003.jpg?t=20220309112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rt-fish.com.tw/backend/fishwords/FA_PIC/20140310003.jpg?t=202203091127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4725" cy="2929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6CA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2.95pt;margin-top:2.4pt;width:184.15pt;height:24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">
                <v:textbox>
                  <w:txbxContent>
                    <w:p w14:paraId="736BBE49" w14:textId="21F7DBDA" w:rsidR="00975A2B" w:rsidRDefault="00975A2B">
                      <w:r>
                        <w:rPr>
                          <w:noProof/>
                        </w:rPr>
                        <w:drawing>
                          <wp:inline distT="0" distB="0" distL="0" distR="0" wp14:anchorId="5E85C000" wp14:editId="636E2341">
                            <wp:extent cx="2253596" cy="2914650"/>
                            <wp:effectExtent l="0" t="0" r="0" b="0"/>
                            <wp:docPr id="1" name="圖片 1" descr="http://www.art-fish.com.tw/backend/fishwords/FA_PIC/20140310003.jpg?t=20220309112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rt-fish.com.tw/backend/fishwords/FA_PIC/20140310003.jpg?t=202203091127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4725" cy="2929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謝志豐，自幼喜好藝術，中學偏愛攝影，被光的特性吸引，民國71年，進入聯合工專陶瓷玻璃工程科，對玻璃透光的特質產生好奇，也在學習的過程裡，漸漸了解釉藥是玻璃的一種，陶瓷是支架，釉藥是彩裝。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學習陶作來自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陶藝家陳煥堂老師的啟蒙，民國73年，進入陶瓷工廠，了解了生產過程的實際經驗，隔年，在原料公司習得各原料的特性。民國75年，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創立陶豐陶藝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工作室，跟其他陶藝家一樣，謝志豐從實驗中萃取釉藥相互間變化的精華，進而發揮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在陶作上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，在學習的路上獲得陶藝家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游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曉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昊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老師的指點，讓謝志豐自此走向專攻陶藝創作的路。</w:t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  <w:t>從小就住在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臺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中縣大肚溪邊的謝志豐，一開始便以「魚」當作創作題材去表現，初期以寫實方式表現，到了一個階段後就加入創作性，以真實的魚為元素，透過想法，變成一個新的型態。用魚創作的系列作品像是茶盤、茶壺、茶杯、花瓶等，使他們具實用性，希望將這樣的藝術導入生活中。謝志豐也運用陶創作螃蟹竹簍，把鄉村文化的元素加到作品裡，讓他更加活潑有趣，在竹簍上故意做一個破洞，上面有一些螃蟹，在上面可以嬉戲。竹簍可以做擺飾，也可以做海邊遊玩時的小幫手，讓作品擁有不同的實用性。</w:t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  <w:t>謝志豐對創作的用心並加入學習來的新知識，對表面設計與構圖，掌握釉藥厚度重疊，以及對油畫著色的認識，來做為在陶藝上對色感的選擇，經過這些高難度的經驗，融合成一個個表達出他心靈的作品。擅長釉色的掌控 的謝志豐，能隨心所欲、多層次釉色處理，燒出七種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不同釉料交叉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重疊的多層次變化效果，以「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釉彩燒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」系列作品，備受收藏家肯定。 98年，在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臺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中市立文化中心發表的陶藝作品，主題以《造型 2009》展覽得到廣大的迴響。</w:t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釉彩燒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，以1240～1280度C，一次燒成的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釉燒法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，利用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釉與釉間的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排擠和融合，來產生立體化釉面的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特殊燒法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，看作品需要，有時要重疊釉色，會高達七層之多，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而釉色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的變化，更要拿捏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在溶與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不溶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之間，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就是有點動又有點不動的最高境界。彩裝時，色彩明暗層次與彩度是看不到的，必須仰賴以前實驗的經驗累積，再利用釉藥厚度重疊，使其產生多重彩的表現，並呈現出預期的質感。</w:t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</w:r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br/>
        <w:t>謝志豐說：「我們這一代陶藝工者所扮演的角色，正處在一個承先啟後的歷史點上，應共同期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勉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發揮中國陶瓷優良特質。」在作品發表中，陶藝創作必須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造形與釉藥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並進，再配合個人理念和幾分的運氣，這樣才會創作出好作品來。謝志豐認為：「勇於創新，</w:t>
      </w:r>
      <w:proofErr w:type="gramStart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挑戰釉彩變化</w:t>
      </w:r>
      <w:proofErr w:type="gramEnd"/>
      <w:r w:rsidRPr="00975A2B"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  <w:t>的極限，才能找到藝術的價值。」從謝志豐的作品中也能看到中國水墨渲染效果或油畫的質感。每件作品都呈現出他生活經歷的心靈感受。 </w:t>
      </w:r>
    </w:p>
    <w:p w14:paraId="75AB6281" w14:textId="4AEEE3E7" w:rsidR="00975A2B" w:rsidRDefault="00975A2B" w:rsidP="00975A2B">
      <w:pPr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</w:pPr>
    </w:p>
    <w:p w14:paraId="49A9E444" w14:textId="15A6EC42" w:rsidR="00975A2B" w:rsidRDefault="00975A2B" w:rsidP="00975A2B">
      <w:pPr>
        <w:rPr>
          <w:rFonts w:ascii="標楷體" w:eastAsia="標楷體" w:hAnsi="標楷體" w:cs="Arial"/>
          <w:color w:val="474747"/>
          <w:spacing w:val="15"/>
          <w:szCs w:val="24"/>
          <w:shd w:val="clear" w:color="auto" w:fill="FFFFFF" w:themeFill="background1"/>
        </w:rPr>
      </w:pPr>
    </w:p>
    <w:p w14:paraId="6DF0E4A1" w14:textId="2263323E" w:rsidR="00975A2B" w:rsidRPr="00975A2B" w:rsidRDefault="00975A2B" w:rsidP="00975A2B">
      <w:pPr>
        <w:widowControl/>
        <w:shd w:val="clear" w:color="auto" w:fill="FFFFFF"/>
        <w:rPr>
          <w:rFonts w:ascii="標楷體" w:eastAsia="標楷體" w:hAnsi="標楷體" w:cs="新細明體"/>
          <w:color w:val="333333"/>
          <w:spacing w:val="15"/>
          <w:kern w:val="0"/>
          <w:szCs w:val="24"/>
        </w:rPr>
      </w:pP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lastRenderedPageBreak/>
        <w:t>1961年　生於臺中縣大肚鄉</w:t>
      </w:r>
      <w:bookmarkStart w:id="0" w:name="_GoBack"/>
      <w:bookmarkEnd w:id="0"/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◎生平經歷：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1982年　畢業於聯合工專陶瓷玻璃工程科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1986年　創立陶豐陶藝工作室 師承陳煥堂、游曉昊創作陶藝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1989年　臺北今天畫廊首次個展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1990年　參加臺北縣、臺中縣美術家聯展至今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1990、1991年　個展於臺中市、臺北縣、基隆市立文化中心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1991年　兩件作品由臺北縣立文化中心永久典藏，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1992年　參展於德國馬德堡文化史博館之代表作品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1993年　第47屆全省美展工藝類優選並個展於高雄市立社教館、花蓮縣立文化中心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1994年　獲和成文教基金「金陶獎」佳作並個展於臺灣省立美術館及臺中市立文化中心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1995年　3件作品獲臺中縣政府、臺中縣立文化中心永久典藏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1996年　臺中縣第8屆美術家接力展，個展主題「圓」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1999年　個展於臺中市立文化中心及高雄市立文化中心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◎獲獎：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1983年　參加臺中市攝影協會沙龍展特選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1987年　獲臺灣區藝術陶瓷產品評選第三名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1988、1990年　獲高雄市美工設計類第二名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1989年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獲高雄美展優選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中華民國全國美展佳作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1990、1991年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臺北縣美展第二名（陶藝類）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北市美展陶藝類優選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全省美展工藝類優選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作品一件由國立歷史博物館典藏並獲歷史博物館陶藝雙年展銅牌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1993年　第47屆全省美展工藝類優選</w:t>
      </w:r>
      <w:r w:rsidRPr="00975A2B">
        <w:rPr>
          <w:rFonts w:ascii="標楷體" w:eastAsia="標楷體" w:hAnsi="標楷體" w:cs="新細明體" w:hint="eastAsia"/>
          <w:color w:val="333333"/>
          <w:spacing w:val="15"/>
          <w:kern w:val="0"/>
          <w:szCs w:val="24"/>
        </w:rPr>
        <w:br/>
        <w:t>1994年　獲和成文教基金「金陶獎」佳作</w:t>
      </w:r>
    </w:p>
    <w:p w14:paraId="3FC25480" w14:textId="77777777" w:rsidR="00975A2B" w:rsidRPr="00975A2B" w:rsidRDefault="00975A2B" w:rsidP="00975A2B">
      <w:pPr>
        <w:rPr>
          <w:rFonts w:ascii="標楷體" w:eastAsia="標楷體" w:hAnsi="標楷體" w:cs="Arial" w:hint="eastAsia"/>
          <w:color w:val="474747"/>
          <w:spacing w:val="15"/>
          <w:szCs w:val="24"/>
          <w:shd w:val="clear" w:color="auto" w:fill="FFFFFF" w:themeFill="background1"/>
        </w:rPr>
      </w:pPr>
    </w:p>
    <w:sectPr w:rsidR="00975A2B" w:rsidRPr="00975A2B" w:rsidSect="00975A2B">
      <w:pgSz w:w="11906" w:h="16838"/>
      <w:pgMar w:top="567" w:right="566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4F"/>
    <w:rsid w:val="004B054F"/>
    <w:rsid w:val="009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C06C"/>
  <w15:chartTrackingRefBased/>
  <w15:docId w15:val="{B3B8A6CB-6363-47D8-891A-D66CA2C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778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張鈞凱</dc:creator>
  <cp:keywords/>
  <dc:description/>
  <cp:lastModifiedBy>張鈞凱</cp:lastModifiedBy>
  <cp:revision>2</cp:revision>
  <dcterms:created xsi:type="dcterms:W3CDTF">2022-03-09T03:28:00Z</dcterms:created>
  <dcterms:modified xsi:type="dcterms:W3CDTF">2022-03-09T03:33:00Z</dcterms:modified>
</cp:coreProperties>
</file>